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136" w14:textId="70FA9483" w:rsidR="00127F08" w:rsidRPr="00127F08" w:rsidRDefault="00127F08" w:rsidP="000B0F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B0F1E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ab/>
      </w:r>
      <w:r w:rsidRPr="002873E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В период </w:t>
      </w:r>
      <w:r w:rsidRPr="002873E0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с </w:t>
      </w:r>
      <w:r w:rsidR="000B0F1E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0</w:t>
      </w:r>
      <w:r w:rsidRPr="001156BB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1-24 </w:t>
      </w:r>
      <w:r w:rsidR="000B0F1E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июня </w:t>
      </w:r>
      <w:r w:rsidRPr="001156BB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2022</w:t>
      </w:r>
      <w:r w:rsidRPr="001156BB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73E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на базе Образовательного центра «Сириус» (</w:t>
      </w:r>
      <w:proofErr w:type="spellStart"/>
      <w:r w:rsidRPr="002873E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г.Сочи</w:t>
      </w:r>
      <w:proofErr w:type="spellEnd"/>
      <w:r w:rsidRPr="002873E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)</w:t>
      </w:r>
      <w:r w:rsidRPr="002873E0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73E0">
        <w:rPr>
          <w:rFonts w:ascii="Times New Roman" w:eastAsia="Times New Roman" w:hAnsi="Times New Roman" w:cs="Times New Roman"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пройдет</w:t>
      </w:r>
      <w:r>
        <w:rPr>
          <w:rFonts w:ascii="Times New Roman" w:eastAsia="Times New Roman" w:hAnsi="Times New Roman" w:cs="Times New Roman"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="000B0F1E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С</w:t>
      </w:r>
      <w:r w:rsidRPr="001156BB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 xml:space="preserve">тажировка в рамках </w:t>
      </w:r>
      <w:r w:rsidR="000B0F1E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 xml:space="preserve">июньской математической </w:t>
      </w:r>
      <w:r w:rsidRPr="001156BB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 xml:space="preserve">. </w:t>
      </w:r>
      <w:r w:rsidRPr="001156BB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Форма обучения очная. </w:t>
      </w:r>
      <w:r w:rsidRPr="001156BB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Число участников стажировки: </w:t>
      </w:r>
      <w:r w:rsidR="000B0F1E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не более 6</w:t>
      </w:r>
      <w:r w:rsidRPr="001156BB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  <w:lang w:eastAsia="ru-RU"/>
        </w:rPr>
        <w:t> человек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.</w:t>
      </w:r>
      <w:r w:rsidR="000B0F1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Pr="00127F0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Прием заявок для участия в конкурсном отборе на программу — до 12 мая 2022 года</w:t>
      </w:r>
    </w:p>
    <w:p w14:paraId="350FC8E6" w14:textId="615D727B" w:rsidR="00127F08" w:rsidRPr="00127F08" w:rsidRDefault="00127F08" w:rsidP="00127F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127F0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="000B0F1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ab/>
      </w:r>
      <w:r w:rsidRPr="00127F0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По согласованию с организаторами, сроки стажировки могут быть сокращены, но должны включать не менее 2 учебных циклов образовательной программы (с 1 по 12 или с 13 по 24 июня).</w:t>
      </w:r>
    </w:p>
    <w:p w14:paraId="067E1230" w14:textId="1A58CB61" w:rsidR="00127F08" w:rsidRPr="00127F08" w:rsidRDefault="00127F08" w:rsidP="000B0F1E">
      <w:pPr>
        <w:spacing w:after="0" w:line="240" w:lineRule="auto"/>
        <w:textAlignment w:val="baseline"/>
        <w:rPr>
          <w:rFonts w:ascii="Times New Roman" w:hAnsi="Times New Roman" w:cs="Times New Roman"/>
          <w:color w:val="231F20"/>
          <w:spacing w:val="12"/>
          <w:sz w:val="24"/>
          <w:szCs w:val="24"/>
        </w:rPr>
      </w:pPr>
      <w:r w:rsidRPr="00127F0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="000B0F1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ab/>
      </w:r>
      <w:r w:rsidRPr="00127F08">
        <w:rPr>
          <w:rFonts w:ascii="Times New Roman" w:hAnsi="Times New Roman" w:cs="Times New Roman"/>
          <w:color w:val="231F20"/>
          <w:spacing w:val="12"/>
          <w:sz w:val="24"/>
          <w:szCs w:val="24"/>
        </w:rPr>
        <w:t>Стажировка ориентирована на педагогов математики; руководителей кружков и методических объединений по математике; учителей, работающих в классах с углубленным изучением математики; преподавателей вузов, занимающихся со школьниками, в том числе с целью их подготовки к участию в олимпиадах, конкурсах и соревнованиях по математике; педагогов региональных центров выявления и поддержки талантов, выпускников профильных образовательных программ Центра «Сириус» (студентов вузов).</w:t>
      </w:r>
    </w:p>
    <w:p w14:paraId="2D8C66F9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Стажировка включает в себя работу в команде педагогов Образовательного центра «Сириус» на </w:t>
      </w:r>
      <w:hyperlink r:id="rId4" w:history="1">
        <w:r w:rsidRPr="000B0F1E">
          <w:rPr>
            <w:rStyle w:val="a5"/>
            <w:color w:val="000000" w:themeColor="text1"/>
            <w:spacing w:val="12"/>
          </w:rPr>
          <w:t>июньской математической образовательной программе.</w:t>
        </w:r>
      </w:hyperlink>
    </w:p>
    <w:p w14:paraId="50C39D57" w14:textId="77777777" w:rsidR="00127F08" w:rsidRPr="000B0F1E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231F20"/>
          <w:spacing w:val="12"/>
        </w:rPr>
      </w:pPr>
      <w:r w:rsidRPr="000B0F1E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Конкурсный отбор на стажировку пройдет в 2 этапа.</w:t>
      </w:r>
    </w:p>
    <w:p w14:paraId="42F8C01D" w14:textId="6CE6B600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0B0F1E">
        <w:rPr>
          <w:rStyle w:val="a4"/>
          <w:color w:val="000000" w:themeColor="text1"/>
          <w:spacing w:val="12"/>
          <w:bdr w:val="none" w:sz="0" w:space="0" w:color="auto" w:frame="1"/>
        </w:rPr>
        <w:t>Первый этап</w:t>
      </w:r>
      <w:r w:rsidRPr="000B0F1E">
        <w:rPr>
          <w:b/>
          <w:bCs/>
          <w:color w:val="000000" w:themeColor="text1"/>
          <w:spacing w:val="12"/>
        </w:rPr>
        <w:t> </w:t>
      </w:r>
      <w:r w:rsidRPr="000B0F1E">
        <w:rPr>
          <w:color w:val="000000" w:themeColor="text1"/>
          <w:spacing w:val="12"/>
        </w:rPr>
        <w:t>пройдет в формате дистанционного отборочного тура</w:t>
      </w:r>
      <w:r w:rsidRPr="000B0F1E">
        <w:rPr>
          <w:b/>
          <w:bCs/>
          <w:color w:val="000000" w:themeColor="text1"/>
          <w:spacing w:val="12"/>
        </w:rPr>
        <w:t> </w:t>
      </w:r>
      <w:r w:rsidRPr="000B0F1E">
        <w:rPr>
          <w:rStyle w:val="a4"/>
          <w:b w:val="0"/>
          <w:bCs w:val="0"/>
          <w:color w:val="000000" w:themeColor="text1"/>
          <w:spacing w:val="12"/>
          <w:bdr w:val="none" w:sz="0" w:space="0" w:color="auto" w:frame="1"/>
        </w:rPr>
        <w:t>15 мая 2022 года.</w:t>
      </w:r>
      <w:r w:rsidR="000B0F1E" w:rsidRPr="000B0F1E">
        <w:rPr>
          <w:rStyle w:val="a4"/>
          <w:color w:val="000000" w:themeColor="text1"/>
          <w:spacing w:val="12"/>
          <w:bdr w:val="none" w:sz="0" w:space="0" w:color="auto" w:frame="1"/>
        </w:rPr>
        <w:t xml:space="preserve"> </w:t>
      </w:r>
      <w:r w:rsidRPr="00127F08">
        <w:rPr>
          <w:color w:val="231F20"/>
          <w:spacing w:val="12"/>
        </w:rPr>
        <w:t>Дистанционный отборочный тур будет совмещен с отбором на программу повышения квалификации «Логика и методы рассуждений в 4-6 классах: методика преподавания и межпредметные связи», для кандидатов, подавших заявку на стажировку, необходимо выполнить задания раздела «Задания для отбора на стажировку».</w:t>
      </w:r>
    </w:p>
    <w:p w14:paraId="5BEEDFF1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На выполнение заданий дистанционного тура отводится 240 минут. Приступить к выполнению тестовых заданий можно с 08:00 (по московскому времени) 15 мая 2022 г. Тестирование завершится автоматически в 22:00 (по московскому времени) 15 мая 2022 г.</w:t>
      </w:r>
    </w:p>
    <w:p w14:paraId="7611FE5C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Рекомендуем приступить не позднее 19:00, так как после этого момента у вас останется меньше времени на выполнение теста. По результатам первого этапа будет сформирован список допущенных ко второму этапу участников.</w:t>
      </w:r>
    </w:p>
    <w:p w14:paraId="2B57F926" w14:textId="77777777" w:rsidR="00127F08" w:rsidRPr="00127F08" w:rsidRDefault="00127F08" w:rsidP="00127F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Участники, успешно прошедшие открытые курсы на платформе «</w:t>
      </w:r>
      <w:proofErr w:type="spellStart"/>
      <w:r w:rsidRPr="00127F08">
        <w:rPr>
          <w:color w:val="231F20"/>
          <w:spacing w:val="12"/>
        </w:rPr>
        <w:t>Сириус.Курсы</w:t>
      </w:r>
      <w:proofErr w:type="spellEnd"/>
      <w:r w:rsidRPr="00127F08">
        <w:rPr>
          <w:color w:val="231F20"/>
          <w:spacing w:val="12"/>
        </w:rPr>
        <w:t>» в 2021 и 2022 годах получают дополнительно 2 балла к результатам дистанционного тура.</w:t>
      </w:r>
    </w:p>
    <w:p w14:paraId="68FDE5AB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Список участников второго этапа будет опубликован не позднее 16 мая на странице программы.</w:t>
      </w:r>
    </w:p>
    <w:p w14:paraId="6F60BA2B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rStyle w:val="a4"/>
          <w:color w:val="000000"/>
          <w:spacing w:val="12"/>
          <w:bdr w:val="none" w:sz="0" w:space="0" w:color="auto" w:frame="1"/>
        </w:rPr>
        <w:t>Второй этап</w:t>
      </w:r>
      <w:r w:rsidRPr="00127F08">
        <w:rPr>
          <w:color w:val="231F20"/>
          <w:spacing w:val="12"/>
        </w:rPr>
        <w:t> — решение письменной олимпиады по математике. Этап пройдет </w:t>
      </w:r>
      <w:r w:rsidRPr="000B0F1E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17 мая 2022 года с 14:00 до 18:00 (по московскому времени)</w:t>
      </w:r>
      <w:r w:rsidRPr="00127F08">
        <w:rPr>
          <w:color w:val="231F20"/>
          <w:spacing w:val="12"/>
        </w:rPr>
        <w:t> в формате письменного тура. Задания будут направлены по электронной почте.</w:t>
      </w:r>
    </w:p>
    <w:p w14:paraId="46B3A8E2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Всем участникам второго этапа конкурсного отбора </w:t>
      </w:r>
      <w:r w:rsidRPr="000B0F1E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необходимо прикрепить к письму с решением заданий резюме</w:t>
      </w:r>
      <w:r w:rsidRPr="000B0F1E">
        <w:rPr>
          <w:b/>
          <w:bCs/>
          <w:color w:val="231F20"/>
          <w:spacing w:val="12"/>
        </w:rPr>
        <w:t> </w:t>
      </w:r>
      <w:r w:rsidRPr="00127F08">
        <w:rPr>
          <w:color w:val="231F20"/>
          <w:spacing w:val="12"/>
        </w:rPr>
        <w:t>с описанием опыта подготовки школьников к олимпиадам по математике, конкурсов по математике муниципального, регионального и федерального уровней. В резюме необходимо отразить мотивацию участия в программе стажировки.</w:t>
      </w:r>
    </w:p>
    <w:p w14:paraId="7562BA65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По результатам оценки двух этапов конкурсного отбора и резюме будет сформирован список приглашенных к участию в программе стажировки. </w:t>
      </w:r>
    </w:p>
    <w:p w14:paraId="67959BCA" w14:textId="77777777" w:rsidR="00127F08" w:rsidRPr="00127F08" w:rsidRDefault="00127F08" w:rsidP="00127F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При равенстве набранных во 2 туре баллов у нескольких участников отбора, приглашен к участию в программе стажировки будет участник, прошедший открытые курсы на платформе «</w:t>
      </w:r>
      <w:proofErr w:type="spellStart"/>
      <w:r w:rsidRPr="00127F08">
        <w:rPr>
          <w:color w:val="231F20"/>
          <w:spacing w:val="12"/>
        </w:rPr>
        <w:t>Сириус.Курсы</w:t>
      </w:r>
      <w:proofErr w:type="spellEnd"/>
      <w:r w:rsidRPr="00127F08">
        <w:rPr>
          <w:color w:val="231F20"/>
          <w:spacing w:val="12"/>
        </w:rPr>
        <w:t>».</w:t>
      </w:r>
    </w:p>
    <w:p w14:paraId="7186922F" w14:textId="77777777" w:rsidR="00127F08" w:rsidRPr="00127F08" w:rsidRDefault="00127F08" w:rsidP="000B0F1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  <w:spacing w:val="12"/>
        </w:rPr>
      </w:pPr>
      <w:r w:rsidRPr="00127F08">
        <w:rPr>
          <w:color w:val="231F20"/>
          <w:spacing w:val="12"/>
        </w:rPr>
        <w:t>Результаты конкурсного отбора будут размещены не позднее 18 мая на странице программы.</w:t>
      </w:r>
    </w:p>
    <w:p w14:paraId="1C4966B5" w14:textId="222664FE" w:rsidR="001817AE" w:rsidRDefault="000B0F1E" w:rsidP="000B0F1E">
      <w:pPr>
        <w:spacing w:after="0" w:line="240" w:lineRule="auto"/>
        <w:textAlignment w:val="baseline"/>
      </w:pPr>
      <w:r w:rsidRPr="00127F0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По вопросам участия просим обращаться по адресу: </w:t>
      </w:r>
      <w:hyperlink r:id="rId5" w:history="1">
        <w:r w:rsidRPr="00127F08">
          <w:rPr>
            <w:rFonts w:ascii="Times New Roman" w:eastAsia="Times New Roman" w:hAnsi="Times New Roman" w:cs="Times New Roman"/>
            <w:color w:val="000000" w:themeColor="text1"/>
            <w:spacing w:val="12"/>
            <w:sz w:val="24"/>
            <w:szCs w:val="24"/>
            <w:lang w:eastAsia="ru-RU"/>
          </w:rPr>
          <w:t>nauka@sochisirius.ru</w:t>
        </w:r>
      </w:hyperlink>
    </w:p>
    <w:sectPr w:rsidR="001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8"/>
    <w:rsid w:val="00002C68"/>
    <w:rsid w:val="00082C2F"/>
    <w:rsid w:val="000A4AE3"/>
    <w:rsid w:val="000B0F1E"/>
    <w:rsid w:val="000C327A"/>
    <w:rsid w:val="000E6AD7"/>
    <w:rsid w:val="00103A07"/>
    <w:rsid w:val="00127F08"/>
    <w:rsid w:val="00143803"/>
    <w:rsid w:val="001B33CA"/>
    <w:rsid w:val="0021772E"/>
    <w:rsid w:val="00217E47"/>
    <w:rsid w:val="00241B62"/>
    <w:rsid w:val="002901B6"/>
    <w:rsid w:val="003117DF"/>
    <w:rsid w:val="003741B9"/>
    <w:rsid w:val="003B779D"/>
    <w:rsid w:val="003F19BD"/>
    <w:rsid w:val="00487E10"/>
    <w:rsid w:val="004E74B4"/>
    <w:rsid w:val="004F1940"/>
    <w:rsid w:val="0052124F"/>
    <w:rsid w:val="0053735E"/>
    <w:rsid w:val="00552C67"/>
    <w:rsid w:val="00576891"/>
    <w:rsid w:val="006170E4"/>
    <w:rsid w:val="00743871"/>
    <w:rsid w:val="0078537D"/>
    <w:rsid w:val="00804B35"/>
    <w:rsid w:val="008133DF"/>
    <w:rsid w:val="00816E0D"/>
    <w:rsid w:val="00826CEB"/>
    <w:rsid w:val="00844550"/>
    <w:rsid w:val="00894BED"/>
    <w:rsid w:val="0090103A"/>
    <w:rsid w:val="00910335"/>
    <w:rsid w:val="009C5DFA"/>
    <w:rsid w:val="009F160C"/>
    <w:rsid w:val="00A47D07"/>
    <w:rsid w:val="00AB4273"/>
    <w:rsid w:val="00B16483"/>
    <w:rsid w:val="00B355C8"/>
    <w:rsid w:val="00B479C8"/>
    <w:rsid w:val="00B573CF"/>
    <w:rsid w:val="00B75807"/>
    <w:rsid w:val="00C02D1B"/>
    <w:rsid w:val="00D84328"/>
    <w:rsid w:val="00E34DA6"/>
    <w:rsid w:val="00EB0C73"/>
    <w:rsid w:val="00EB2905"/>
    <w:rsid w:val="00EE780B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9F1F"/>
  <w15:chartTrackingRefBased/>
  <w15:docId w15:val="{2CB95F14-EB84-4F60-9F8C-1CC9BF8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127F08"/>
  </w:style>
  <w:style w:type="paragraph" w:styleId="a3">
    <w:name w:val="Normal (Web)"/>
    <w:basedOn w:val="a"/>
    <w:uiPriority w:val="99"/>
    <w:semiHidden/>
    <w:unhideWhenUsed/>
    <w:rsid w:val="0012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F08"/>
    <w:rPr>
      <w:b/>
      <w:bCs/>
    </w:rPr>
  </w:style>
  <w:style w:type="character" w:styleId="a5">
    <w:name w:val="Hyperlink"/>
    <w:basedOn w:val="a0"/>
    <w:uiPriority w:val="99"/>
    <w:semiHidden/>
    <w:unhideWhenUsed/>
    <w:rsid w:val="0012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sochisirius.ru" TargetMode="External"/><Relationship Id="rId4" Type="http://schemas.openxmlformats.org/officeDocument/2006/relationships/hyperlink" Target="https://sochisirius.ru/obuchenie/nauka/smena1141/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2022-04-26T05:56:00Z</dcterms:created>
  <dcterms:modified xsi:type="dcterms:W3CDTF">2022-04-26T06:06:00Z</dcterms:modified>
</cp:coreProperties>
</file>